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413" w14:textId="77777777" w:rsidR="003D4C43" w:rsidRDefault="003D4C43" w:rsidP="009E4E41">
      <w:pPr>
        <w:pStyle w:val="Normln1"/>
        <w:jc w:val="center"/>
        <w:outlineLvl w:val="0"/>
        <w:rPr>
          <w:b/>
          <w:noProof w:val="0"/>
          <w:szCs w:val="24"/>
        </w:rPr>
      </w:pPr>
    </w:p>
    <w:p w14:paraId="39102584" w14:textId="0E0152B1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4935DE18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B708FC">
        <w:rPr>
          <w:b/>
          <w:noProof w:val="0"/>
          <w:szCs w:val="24"/>
        </w:rPr>
        <w:t>7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</w:t>
      </w:r>
      <w:r w:rsidR="00B708FC">
        <w:rPr>
          <w:b/>
          <w:noProof w:val="0"/>
          <w:szCs w:val="24"/>
        </w:rPr>
        <w:t>9</w:t>
      </w:r>
      <w:r w:rsidRPr="007A6F7A">
        <w:rPr>
          <w:b/>
          <w:noProof w:val="0"/>
          <w:szCs w:val="24"/>
        </w:rPr>
        <w:t xml:space="preserve">. </w:t>
      </w:r>
      <w:r w:rsidR="00B708FC">
        <w:rPr>
          <w:b/>
          <w:noProof w:val="0"/>
          <w:szCs w:val="24"/>
        </w:rPr>
        <w:t>10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1770DA70" w14:textId="77777777" w:rsidR="00B708FC" w:rsidRDefault="00B708FC" w:rsidP="00B708FC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</w:t>
      </w:r>
      <w:r>
        <w:rPr>
          <w:b/>
          <w:bCs/>
          <w:sz w:val="24"/>
          <w:szCs w:val="24"/>
        </w:rPr>
        <w:t xml:space="preserve"> </w:t>
      </w:r>
      <w:r w:rsidRPr="00F759A8">
        <w:rPr>
          <w:b/>
          <w:bCs/>
          <w:sz w:val="24"/>
          <w:szCs w:val="24"/>
        </w:rPr>
        <w:t>č. 1/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paní Soňu Hynkovou a paní Věru Hudskou a schvaluje program zasedání.</w:t>
      </w:r>
    </w:p>
    <w:p w14:paraId="5F78C551" w14:textId="77777777" w:rsidR="00B708FC" w:rsidRPr="006B634E" w:rsidRDefault="00B708FC" w:rsidP="00B708FC">
      <w:pPr>
        <w:pStyle w:val="Bezmezer"/>
        <w:jc w:val="both"/>
        <w:rPr>
          <w:sz w:val="16"/>
          <w:szCs w:val="16"/>
        </w:rPr>
      </w:pPr>
    </w:p>
    <w:p w14:paraId="37368AF8" w14:textId="77777777" w:rsidR="00B708FC" w:rsidRDefault="00B708FC" w:rsidP="00B708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b/>
          <w:bCs/>
          <w:sz w:val="24"/>
          <w:szCs w:val="24"/>
        </w:rPr>
        <w:t xml:space="preserve"> </w:t>
      </w:r>
      <w:r w:rsidRPr="00365005">
        <w:rPr>
          <w:sz w:val="24"/>
          <w:szCs w:val="24"/>
        </w:rPr>
        <w:t xml:space="preserve">schvaluje </w:t>
      </w:r>
      <w:r>
        <w:rPr>
          <w:sz w:val="24"/>
          <w:szCs w:val="24"/>
        </w:rPr>
        <w:t>Dodatek č.1 ke smlouvě o dílo na akci „Vybudování parkovacích stání v obci Dětkovice“</w:t>
      </w:r>
      <w:r w:rsidRPr="008F4E4E">
        <w:rPr>
          <w:sz w:val="24"/>
          <w:szCs w:val="24"/>
        </w:rPr>
        <w:t>.</w:t>
      </w:r>
    </w:p>
    <w:p w14:paraId="427E1E11" w14:textId="77777777" w:rsidR="00B708FC" w:rsidRPr="006B634E" w:rsidRDefault="00B708FC" w:rsidP="00B708FC">
      <w:pPr>
        <w:jc w:val="both"/>
        <w:rPr>
          <w:sz w:val="16"/>
          <w:szCs w:val="16"/>
        </w:rPr>
      </w:pPr>
    </w:p>
    <w:p w14:paraId="7B544112" w14:textId="77777777" w:rsidR="00B708FC" w:rsidRDefault="00B708FC" w:rsidP="00B708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Dodatek č.5 ke smlouvě 17030067 mezi Obcí Dětkovice a firmou Respono Vyškov, a.s.</w:t>
      </w:r>
    </w:p>
    <w:p w14:paraId="6A515A01" w14:textId="77777777" w:rsidR="00B708FC" w:rsidRPr="006B634E" w:rsidRDefault="00B708FC" w:rsidP="00B708FC">
      <w:pPr>
        <w:jc w:val="both"/>
        <w:rPr>
          <w:sz w:val="16"/>
          <w:szCs w:val="16"/>
        </w:rPr>
      </w:pPr>
    </w:p>
    <w:p w14:paraId="71721FA4" w14:textId="4DF6CBFA" w:rsidR="00674341" w:rsidRDefault="00B708FC" w:rsidP="00B708FC">
      <w:pPr>
        <w:pStyle w:val="Bezmezer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: Zastupitelstvo obce Dětkovice schvaluje </w:t>
      </w:r>
      <w:r w:rsidRPr="00FB2BFC">
        <w:rPr>
          <w:sz w:val="24"/>
          <w:szCs w:val="24"/>
        </w:rPr>
        <w:t>smlouvu o smlouvě budoucí o zřízení věcného břemene č. PR-001040024873/002-ENGP mezi Obcí Dětkovice a společností EG.D, a.s. na akci „Dětkovice u PV, úprava DS NN, Frelich“ na pozemcích parc.č. 1263/5</w:t>
      </w:r>
      <w:r>
        <w:rPr>
          <w:sz w:val="24"/>
          <w:szCs w:val="24"/>
        </w:rPr>
        <w:t>,</w:t>
      </w:r>
      <w:r w:rsidRPr="00FB2BFC">
        <w:rPr>
          <w:sz w:val="24"/>
          <w:szCs w:val="24"/>
        </w:rPr>
        <w:t xml:space="preserve"> 1263/6</w:t>
      </w:r>
      <w:r>
        <w:rPr>
          <w:sz w:val="24"/>
          <w:szCs w:val="24"/>
        </w:rPr>
        <w:t>.</w:t>
      </w:r>
    </w:p>
    <w:p w14:paraId="45276161" w14:textId="77777777" w:rsidR="00B708FC" w:rsidRDefault="00B708FC" w:rsidP="006B634E">
      <w:pPr>
        <w:pStyle w:val="Normln1"/>
        <w:pBdr>
          <w:bottom w:val="single" w:sz="6" w:space="19" w:color="auto"/>
        </w:pBdr>
        <w:jc w:val="both"/>
      </w:pPr>
    </w:p>
    <w:p w14:paraId="7208197A" w14:textId="77777777" w:rsidR="00B708FC" w:rsidRDefault="00B708FC" w:rsidP="006B634E">
      <w:pPr>
        <w:pStyle w:val="Normln1"/>
        <w:pBdr>
          <w:bottom w:val="single" w:sz="6" w:space="19" w:color="auto"/>
        </w:pBdr>
        <w:jc w:val="both"/>
      </w:pPr>
    </w:p>
    <w:p w14:paraId="356864F6" w14:textId="39EDC76B" w:rsidR="00596B2D" w:rsidRDefault="00596B2D" w:rsidP="006B634E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B708FC">
        <w:t>23</w:t>
      </w:r>
      <w:r w:rsidRPr="00C62DA5">
        <w:t xml:space="preserve">. </w:t>
      </w:r>
      <w:r w:rsidR="00B708FC">
        <w:t>10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3F6E5145" w14:textId="77777777" w:rsidR="00B708FC" w:rsidRDefault="00B708FC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</w:p>
    <w:p w14:paraId="7D446261" w14:textId="12CF8D59" w:rsidR="00596B2D" w:rsidRPr="00012C3A" w:rsidRDefault="00596B2D" w:rsidP="006B634E">
      <w:pPr>
        <w:pStyle w:val="Normln1"/>
        <w:pBdr>
          <w:bottom w:val="single" w:sz="6" w:space="19" w:color="auto"/>
        </w:pBdr>
        <w:tabs>
          <w:tab w:val="left" w:pos="6465"/>
        </w:tabs>
      </w:pPr>
      <w:r>
        <w:t>Starostka obce: Zdena Hurčíková</w:t>
      </w:r>
      <w:r w:rsidR="00210C8F">
        <w:t xml:space="preserve"> v.r.</w:t>
      </w:r>
    </w:p>
    <w:sectPr w:rsidR="00596B2D" w:rsidRPr="00012C3A" w:rsidSect="006B634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10C8F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3D4C4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708FC"/>
    <w:rsid w:val="00BD1A58"/>
    <w:rsid w:val="00C95D92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15</cp:revision>
  <cp:lastPrinted>2023-06-09T12:05:00Z</cp:lastPrinted>
  <dcterms:created xsi:type="dcterms:W3CDTF">2022-12-20T10:24:00Z</dcterms:created>
  <dcterms:modified xsi:type="dcterms:W3CDTF">2023-10-24T07:48:00Z</dcterms:modified>
</cp:coreProperties>
</file>